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E8644E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814E4E">
        <w:rPr>
          <w:rFonts w:ascii="Trebuchet MS" w:hAnsi="Trebuchet MS"/>
          <w:b w:val="0"/>
          <w:szCs w:val="24"/>
        </w:rPr>
        <w:t>Teacher in IT Communications</w:t>
      </w:r>
    </w:p>
    <w:p w:rsidR="007C6841" w:rsidRDefault="00474B7E" w:rsidP="002043E7">
      <w:pPr>
        <w:spacing w:before="240"/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Re</w:t>
      </w:r>
      <w:r w:rsidR="006256A8">
        <w:rPr>
          <w:rFonts w:ascii="Trebuchet MS" w:hAnsi="Trebuchet MS" w:cs="Arial"/>
          <w:b/>
        </w:rPr>
        <w:t>s</w:t>
      </w:r>
      <w:r>
        <w:rPr>
          <w:rFonts w:ascii="Trebuchet MS" w:hAnsi="Trebuchet MS" w:cs="Arial"/>
          <w:b/>
        </w:rPr>
        <w:t>po</w:t>
      </w:r>
      <w:r w:rsidR="006256A8">
        <w:rPr>
          <w:rFonts w:ascii="Trebuchet MS" w:hAnsi="Trebuchet MS" w:cs="Arial"/>
          <w:b/>
        </w:rPr>
        <w:t xml:space="preserve">nsible </w:t>
      </w:r>
      <w:r>
        <w:rPr>
          <w:rFonts w:ascii="Trebuchet MS" w:hAnsi="Trebuchet MS" w:cs="Arial"/>
          <w:b/>
        </w:rPr>
        <w:t xml:space="preserve">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2043E7">
        <w:rPr>
          <w:rFonts w:ascii="Trebuchet MS" w:hAnsi="Trebuchet MS" w:cs="Arial"/>
        </w:rPr>
        <w:t xml:space="preserve">Learning Manager </w:t>
      </w:r>
      <w:r w:rsidR="00613B9F">
        <w:rPr>
          <w:rFonts w:ascii="Trebuchet MS" w:hAnsi="Trebuchet MS" w:cs="Arial"/>
        </w:rPr>
        <w:t xml:space="preserve">–Creative arts and service industries </w:t>
      </w:r>
    </w:p>
    <w:p w:rsidR="007C6841" w:rsidRPr="00E8644E" w:rsidRDefault="006256A8" w:rsidP="006256A8">
      <w:pPr>
        <w:spacing w:before="240"/>
        <w:ind w:left="0" w:firstLine="0"/>
        <w:rPr>
          <w:rFonts w:ascii="Trebuchet MS" w:hAnsi="Trebuchet MS" w:cs="Arial"/>
          <w:b/>
        </w:rPr>
      </w:pPr>
      <w:r w:rsidRPr="006256A8">
        <w:rPr>
          <w:rFonts w:ascii="Trebuchet MS" w:hAnsi="Trebuchet MS" w:cs="Arial"/>
          <w:b/>
        </w:rPr>
        <w:t>Reporting to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C413B5">
        <w:rPr>
          <w:rFonts w:ascii="Trebuchet MS" w:hAnsi="Trebuchet MS" w:cs="Arial"/>
        </w:rPr>
        <w:t xml:space="preserve">Learning Manager </w:t>
      </w:r>
      <w:r w:rsidR="00613B9F">
        <w:rPr>
          <w:rFonts w:ascii="Trebuchet MS" w:hAnsi="Trebuchet MS" w:cs="Arial"/>
        </w:rPr>
        <w:t>– Creative Arts and Service Industries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Responsible for</w:t>
      </w:r>
      <w:r>
        <w:rPr>
          <w:rFonts w:ascii="Trebuchet MS" w:hAnsi="Trebuchet MS" w:cs="Arial"/>
          <w:b/>
        </w:rPr>
        <w:t>:</w:t>
      </w:r>
      <w:r w:rsidR="00C413B5">
        <w:rPr>
          <w:rFonts w:ascii="Trebuchet MS" w:hAnsi="Trebuchet MS" w:cs="Arial"/>
        </w:rPr>
        <w:tab/>
        <w:t xml:space="preserve">Level </w:t>
      </w:r>
      <w:r w:rsidR="00613B9F">
        <w:rPr>
          <w:rFonts w:ascii="Trebuchet MS" w:hAnsi="Trebuchet MS" w:cs="Arial"/>
        </w:rPr>
        <w:t xml:space="preserve">2/3 IT </w:t>
      </w:r>
      <w:r w:rsidR="00814E4E">
        <w:rPr>
          <w:rFonts w:ascii="Trebuchet MS" w:hAnsi="Trebuchet MS" w:cs="Arial"/>
        </w:rPr>
        <w:t>Communications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C413B5">
        <w:rPr>
          <w:rFonts w:ascii="Trebuchet MS" w:hAnsi="Trebuchet MS" w:cs="Arial"/>
        </w:rPr>
        <w:t xml:space="preserve">Grade </w:t>
      </w:r>
      <w:r w:rsidR="002D38AC">
        <w:rPr>
          <w:rFonts w:ascii="Trebuchet MS" w:hAnsi="Trebuchet MS" w:cs="Arial"/>
        </w:rPr>
        <w:t>6/</w:t>
      </w:r>
      <w:r w:rsidR="00C413B5">
        <w:rPr>
          <w:rFonts w:ascii="Trebuchet MS" w:hAnsi="Trebuchet MS" w:cs="Arial"/>
        </w:rPr>
        <w:t xml:space="preserve">7 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613B9F">
        <w:rPr>
          <w:rFonts w:ascii="Trebuchet MS" w:hAnsi="Trebuchet MS" w:cs="Arial"/>
        </w:rPr>
        <w:t xml:space="preserve">established </w:t>
      </w:r>
    </w:p>
    <w:p w:rsidR="002043E7" w:rsidRDefault="002043E7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C413B5">
        <w:rPr>
          <w:rFonts w:ascii="Trebuchet MS" w:hAnsi="Trebuchet MS" w:cs="Arial"/>
        </w:rPr>
        <w:t>12</w:t>
      </w:r>
      <w:r w:rsidR="00613B9F">
        <w:rPr>
          <w:rFonts w:ascii="Trebuchet MS" w:hAnsi="Trebuchet MS" w:cs="Arial"/>
        </w:rPr>
        <w:t>.5</w:t>
      </w:r>
      <w:r w:rsidR="00C413B5">
        <w:rPr>
          <w:rFonts w:ascii="Trebuchet MS" w:hAnsi="Trebuchet MS" w:cs="Arial"/>
        </w:rPr>
        <w:t xml:space="preserve"> hours teaching 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6256A8">
      <w:pPr>
        <w:ind w:left="2160" w:hanging="21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890A94">
        <w:rPr>
          <w:rFonts w:ascii="Trebuchet MS" w:hAnsi="Trebuchet MS" w:cs="Arial"/>
        </w:rPr>
        <w:t>September</w:t>
      </w:r>
      <w:r w:rsidR="00613B9F">
        <w:rPr>
          <w:rFonts w:ascii="Trebuchet MS" w:hAnsi="Trebuchet MS" w:cs="Arial"/>
        </w:rPr>
        <w:t xml:space="preserve"> 2016 </w:t>
      </w:r>
    </w:p>
    <w:p w:rsidR="006256A8" w:rsidRPr="00E8644E" w:rsidRDefault="006256A8" w:rsidP="007C6841">
      <w:pPr>
        <w:ind w:left="2160" w:hanging="2160"/>
        <w:rPr>
          <w:rFonts w:ascii="Trebuchet MS" w:hAnsi="Trebuchet MS" w:cs="Arial"/>
        </w:rPr>
      </w:pPr>
    </w:p>
    <w:p w:rsidR="00E009AA" w:rsidRPr="00E8644E" w:rsidRDefault="00E009AA">
      <w:pPr>
        <w:rPr>
          <w:rFonts w:ascii="Trebuchet MS" w:hAnsi="Trebuchet MS"/>
        </w:rPr>
      </w:pPr>
    </w:p>
    <w:p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  <w:bookmarkStart w:id="0" w:name="_GoBack"/>
      <w:bookmarkEnd w:id="0"/>
    </w:p>
    <w:p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0F3ECB" w:rsidRDefault="000F3ECB" w:rsidP="002043E7">
      <w:pPr>
        <w:pStyle w:val="Defaul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An excellent opportunity has arisen for a suitably experienced or newly qua</w:t>
      </w:r>
      <w:r w:rsidR="00613B9F">
        <w:rPr>
          <w:rFonts w:ascii="Trebuchet MS" w:hAnsi="Trebuchet MS"/>
          <w:bCs/>
        </w:rPr>
        <w:t>lified and enthusiastic Teacher</w:t>
      </w:r>
      <w:r>
        <w:rPr>
          <w:rFonts w:ascii="Trebuchet MS" w:hAnsi="Trebuchet MS"/>
          <w:bCs/>
        </w:rPr>
        <w:t xml:space="preserve"> in </w:t>
      </w:r>
      <w:r w:rsidR="00613B9F">
        <w:rPr>
          <w:rFonts w:ascii="Trebuchet MS" w:hAnsi="Trebuchet MS"/>
          <w:bCs/>
        </w:rPr>
        <w:t>Media</w:t>
      </w:r>
      <w:r w:rsidR="003451EC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to join our established team.</w:t>
      </w:r>
    </w:p>
    <w:p w:rsidR="000F3ECB" w:rsidRDefault="000F3ECB" w:rsidP="002043E7">
      <w:pPr>
        <w:pStyle w:val="Default"/>
        <w:rPr>
          <w:rFonts w:ascii="Trebuchet MS" w:hAnsi="Trebuchet MS"/>
          <w:bCs/>
        </w:rPr>
      </w:pPr>
    </w:p>
    <w:p w:rsidR="000F3ECB" w:rsidRDefault="000F3ECB" w:rsidP="002043E7">
      <w:pPr>
        <w:pStyle w:val="Defaul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Applicants should be able to demonstrate an ability to deliver high quality teaching, learning and assessment in</w:t>
      </w:r>
      <w:r w:rsidR="00613B9F">
        <w:rPr>
          <w:rFonts w:ascii="Trebuchet MS" w:hAnsi="Trebuchet MS"/>
          <w:bCs/>
        </w:rPr>
        <w:t xml:space="preserve"> media</w:t>
      </w:r>
    </w:p>
    <w:p w:rsidR="000F3ECB" w:rsidRDefault="000F3ECB" w:rsidP="002043E7">
      <w:pPr>
        <w:pStyle w:val="Default"/>
        <w:rPr>
          <w:rFonts w:ascii="Trebuchet MS" w:hAnsi="Trebuchet MS"/>
          <w:bCs/>
        </w:rPr>
      </w:pPr>
    </w:p>
    <w:p w:rsidR="000F3ECB" w:rsidRDefault="000F3ECB" w:rsidP="002043E7">
      <w:pPr>
        <w:pStyle w:val="Defaul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Duties for this role include being responsible for various administrative tasks as well as the ability to organise, deliver training and monitor student progress. </w:t>
      </w:r>
    </w:p>
    <w:p w:rsidR="000F3ECB" w:rsidRDefault="000F3ECB" w:rsidP="002043E7">
      <w:pPr>
        <w:pStyle w:val="Default"/>
        <w:rPr>
          <w:rFonts w:ascii="Trebuchet MS" w:hAnsi="Trebuchet MS"/>
          <w:bCs/>
        </w:rPr>
      </w:pPr>
    </w:p>
    <w:p w:rsidR="002043E7" w:rsidRDefault="002043E7" w:rsidP="000F3ECB">
      <w:pPr>
        <w:tabs>
          <w:tab w:val="num" w:pos="426"/>
        </w:tabs>
        <w:spacing w:before="120"/>
        <w:ind w:left="0" w:firstLine="0"/>
        <w:rPr>
          <w:rFonts w:ascii="Trebuchet MS" w:hAnsi="Trebuchet MS" w:cs="Arial"/>
          <w:bCs/>
        </w:rPr>
      </w:pPr>
    </w:p>
    <w:p w:rsidR="00B25956" w:rsidRDefault="002664E4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  <w:r w:rsidRPr="00B519E2">
        <w:rPr>
          <w:rFonts w:ascii="Trebuchet MS" w:eastAsiaTheme="minorHAnsi" w:hAnsi="Trebuchet MS" w:cs="Trebuchet MS"/>
          <w:color w:val="000000"/>
          <w:lang w:eastAsia="en-US"/>
        </w:rPr>
        <w:t xml:space="preserve"> </w:t>
      </w:r>
    </w:p>
    <w:p w:rsidR="00B519E2" w:rsidRPr="00C8476D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Teach and assess on courses as agreed with the </w:t>
      </w:r>
      <w:r w:rsidR="00C8476D"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Learning Manager </w:t>
      </w: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B519E2" w:rsidRPr="00C8476D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 Act as Personal Tutor to students as required and to deliver tutorials in line with the College Tutorial Policy </w:t>
      </w: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B519E2" w:rsidRPr="00C8476D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Act as an assessor/marker as required, depending on which role is more relevant for the operational effectiveness of the department </w:t>
      </w: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B519E2" w:rsidRPr="00C8476D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Ensure students are correctly enrolled with the college and awarding bodies </w:t>
      </w: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B519E2" w:rsidRPr="00C8476D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Maintain and co-ordinate course records, and collate schemes of work, lesson plans and assessment plans </w:t>
      </w:r>
    </w:p>
    <w:p w:rsidR="00B519E2" w:rsidRPr="00B519E2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B519E2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lastRenderedPageBreak/>
        <w:t xml:space="preserve">Act as internal verifier in line with college policy and liaise with external verifiers </w:t>
      </w:r>
    </w:p>
    <w:p w:rsidR="00C8476D" w:rsidRPr="00C8476D" w:rsidRDefault="00C8476D" w:rsidP="00C8476D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Pay due attention to the principles of effective learning such as ICT developments, learning styles, equality of opportunity, differentiation and support for students with learning difficulties and/or disabilities </w:t>
      </w:r>
    </w:p>
    <w:p w:rsidR="00C8476D" w:rsidRPr="00C8476D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Maintain records of progress and co-ordinate reporting to interested parties </w:t>
      </w:r>
    </w:p>
    <w:p w:rsidR="00C8476D" w:rsidRPr="00C8476D" w:rsidRDefault="00C8476D" w:rsidP="00C8476D">
      <w:pPr>
        <w:autoSpaceDE w:val="0"/>
        <w:autoSpaceDN w:val="0"/>
        <w:adjustRightInd w:val="0"/>
        <w:ind w:left="36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Contribute to curriculum development and learning resources </w:t>
      </w:r>
    </w:p>
    <w:p w:rsidR="00C8476D" w:rsidRPr="00C8476D" w:rsidRDefault="00C8476D" w:rsidP="00C8476D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Maintain an up-to-date knowledge of developments in the relevant subject/course </w:t>
      </w:r>
    </w:p>
    <w:p w:rsidR="00C8476D" w:rsidRPr="00C8476D" w:rsidRDefault="00C8476D" w:rsidP="00C8476D">
      <w:pPr>
        <w:autoSpaceDE w:val="0"/>
        <w:autoSpaceDN w:val="0"/>
        <w:adjustRightInd w:val="0"/>
        <w:ind w:left="360"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Develop and maintain and co-ordinate effective industrial links </w:t>
      </w:r>
    </w:p>
    <w:p w:rsidR="00C8476D" w:rsidRPr="00C8476D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Organise and participate in relevant industrial visits </w:t>
      </w:r>
    </w:p>
    <w:p w:rsidR="00C8476D" w:rsidRPr="00C8476D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Attend, contribute to and co-ordinate where necessary relevant college events, including guidance, enrolment, open events, Parents’ Evenings and Awards Evening as appropriate </w:t>
      </w:r>
    </w:p>
    <w:p w:rsidR="00C8476D" w:rsidRPr="00C8476D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Participate, as a team member, in the development of teaching methods and strategies towards an ethos of continuing improvement </w:t>
      </w:r>
    </w:p>
    <w:p w:rsidR="00C8476D" w:rsidRPr="00C8476D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</w:p>
    <w:p w:rsidR="00C8476D" w:rsidRPr="00C8476D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</w:pPr>
      <w:r w:rsidRPr="00C8476D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Carry out Quality Assurance and Self Assessment procedures in line with the College’s Quality Policy </w:t>
      </w:r>
    </w:p>
    <w:p w:rsidR="00DA0ADA" w:rsidRPr="00C8476D" w:rsidRDefault="00DA0ADA" w:rsidP="00C8476D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:rsidR="00A17A9A" w:rsidRDefault="0010196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A17A9A" w:rsidRPr="001229E2">
        <w:rPr>
          <w:rFonts w:ascii="Trebuchet MS" w:hAnsi="Trebuchet MS"/>
        </w:rPr>
        <w:t>resent the college in the best light at all times and ensure that all areas of personal activity comply with standards laid down by the college and relevant outside agencies.</w:t>
      </w:r>
    </w:p>
    <w:p w:rsidR="00A17A9A" w:rsidRPr="001229E2" w:rsidRDefault="00A17A9A" w:rsidP="00A17A9A">
      <w:pPr>
        <w:ind w:left="354"/>
        <w:jc w:val="both"/>
        <w:rPr>
          <w:rFonts w:ascii="Trebuchet MS" w:hAnsi="Trebuchet MS"/>
        </w:rPr>
      </w:pPr>
    </w:p>
    <w:p w:rsidR="00A17A9A" w:rsidRDefault="00A17A9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A17A9A" w:rsidRPr="001229E2" w:rsidRDefault="00A17A9A" w:rsidP="00A17A9A">
      <w:pPr>
        <w:ind w:left="354"/>
        <w:jc w:val="both"/>
        <w:rPr>
          <w:rFonts w:ascii="Trebuchet MS" w:hAnsi="Trebuchet MS"/>
        </w:rPr>
      </w:pPr>
    </w:p>
    <w:p w:rsidR="00A17A9A" w:rsidRDefault="00A17A9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all duties with due regard to Health and Safety Regulations.</w:t>
      </w:r>
    </w:p>
    <w:p w:rsidR="00A17A9A" w:rsidRPr="001229E2" w:rsidRDefault="00A17A9A" w:rsidP="00A17A9A">
      <w:pPr>
        <w:ind w:left="354"/>
        <w:jc w:val="both"/>
        <w:rPr>
          <w:rFonts w:ascii="Trebuchet MS" w:hAnsi="Trebuchet MS"/>
        </w:rPr>
      </w:pPr>
    </w:p>
    <w:p w:rsidR="00A17A9A" w:rsidRDefault="00A17A9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compliance with the Financial Regulations of the College.</w:t>
      </w:r>
    </w:p>
    <w:p w:rsidR="00A17A9A" w:rsidRDefault="0010196A" w:rsidP="00A17A9A">
      <w:pPr>
        <w:numPr>
          <w:ilvl w:val="0"/>
          <w:numId w:val="45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A17A9A" w:rsidRPr="001229E2">
        <w:rPr>
          <w:rFonts w:ascii="Trebuchet MS" w:hAnsi="Trebuchet MS"/>
        </w:rPr>
        <w:t>ositively promote equality of opportunity for staff and students</w:t>
      </w:r>
    </w:p>
    <w:p w:rsidR="00A17A9A" w:rsidRDefault="0010196A" w:rsidP="00A17A9A">
      <w:pPr>
        <w:numPr>
          <w:ilvl w:val="0"/>
          <w:numId w:val="45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A17A9A" w:rsidRPr="001229E2">
        <w:rPr>
          <w:rFonts w:ascii="Trebuchet MS" w:hAnsi="Trebuchet MS"/>
        </w:rPr>
        <w:t>arry out other duties as may reasonably be required from time to time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  <w:r w:rsidR="00765B63">
        <w:rPr>
          <w:rFonts w:ascii="Trebuchet MS" w:hAnsi="Trebuchet MS"/>
          <w:b/>
        </w:rPr>
        <w:t>(to</w:t>
      </w:r>
      <w:r w:rsidR="00A17A9A">
        <w:rPr>
          <w:rFonts w:ascii="Trebuchet MS" w:hAnsi="Trebuchet MS"/>
          <w:b/>
        </w:rPr>
        <w:t xml:space="preserve"> be included on all job desc</w:t>
      </w:r>
      <w:r w:rsidR="0010196A">
        <w:rPr>
          <w:rFonts w:ascii="Trebuchet MS" w:hAnsi="Trebuchet MS"/>
          <w:b/>
        </w:rPr>
        <w:t>r</w:t>
      </w:r>
      <w:r w:rsidR="00A17A9A">
        <w:rPr>
          <w:rFonts w:ascii="Trebuchet MS" w:hAnsi="Trebuchet MS"/>
          <w:b/>
        </w:rPr>
        <w:t>iptions)</w:t>
      </w:r>
    </w:p>
    <w:p w:rsidR="000F3ECB" w:rsidRDefault="000F3ECB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491225">
        <w:rPr>
          <w:rFonts w:ascii="Trebuchet MS" w:hAnsi="Trebuchet MS"/>
        </w:rPr>
        <w:t>March 2016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CE6C6E" w:rsidRDefault="00CE6C6E">
      <w:pPr>
        <w:ind w:left="0" w:firstLine="0"/>
        <w:jc w:val="both"/>
        <w:outlineLvl w:val="0"/>
        <w:rPr>
          <w:rFonts w:ascii="Trebuchet MS" w:hAnsi="Trebuchet MS"/>
        </w:rPr>
      </w:pPr>
    </w:p>
    <w:p w:rsidR="00CE6C6E" w:rsidRDefault="00CE6C6E" w:rsidP="00CE6C6E">
      <w:pPr>
        <w:pStyle w:val="BodyText2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PERSON SPECIFICATION –teacher in Media</w:t>
      </w:r>
    </w:p>
    <w:tbl>
      <w:tblPr>
        <w:tblStyle w:val="TableGrid0"/>
        <w:tblpPr w:vertAnchor="text" w:tblpX="6" w:tblpY="586"/>
        <w:tblOverlap w:val="never"/>
        <w:tblW w:w="8513" w:type="dxa"/>
        <w:tblInd w:w="0" w:type="dxa"/>
        <w:tblCellMar>
          <w:left w:w="107" w:type="dxa"/>
          <w:right w:w="34" w:type="dxa"/>
        </w:tblCellMar>
        <w:tblLook w:val="04A0" w:firstRow="1" w:lastRow="0" w:firstColumn="1" w:lastColumn="0" w:noHBand="0" w:noVBand="1"/>
      </w:tblPr>
      <w:tblGrid>
        <w:gridCol w:w="3517"/>
        <w:gridCol w:w="1198"/>
        <w:gridCol w:w="1229"/>
        <w:gridCol w:w="2569"/>
      </w:tblGrid>
      <w:tr w:rsidR="00CE6C6E" w:rsidTr="00CE6C6E">
        <w:trPr>
          <w:trHeight w:val="28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Criteria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8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Essential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8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Desirable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Assessed </w:t>
            </w:r>
          </w:p>
        </w:tc>
      </w:tr>
      <w:tr w:rsidR="00CE6C6E" w:rsidTr="00CE6C6E">
        <w:trPr>
          <w:trHeight w:val="286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Education/ Qualification and T raining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CE6C6E" w:rsidTr="00CE6C6E">
        <w:trPr>
          <w:trHeight w:val="84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Appropriate </w:t>
            </w:r>
          </w:p>
          <w:p w:rsidR="00CE6C6E" w:rsidRDefault="00CE6C6E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Occupational/professional </w:t>
            </w:r>
          </w:p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Qualifications at level 3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5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D32 and D33 A1 Assessor Awards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56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Teaching qualification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5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D34/ Quality assurance Awards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56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English and Maths Level 2 Qualification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X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288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Experience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CE6C6E" w:rsidTr="00CE6C6E">
        <w:trPr>
          <w:trHeight w:val="28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Working with young people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5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Assessing NVQ’s in the workplace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Portfolio building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Training supplier activity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Working with employers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Internal verification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8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Assessing English &amp; Maths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86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Skills and Competencies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CE6C6E" w:rsidTr="00CE6C6E">
        <w:trPr>
          <w:trHeight w:val="5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 xml:space="preserve">Excellent interpersonal and communication skills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Interview </w:t>
            </w:r>
          </w:p>
        </w:tc>
      </w:tr>
      <w:tr w:rsidR="00CE6C6E" w:rsidTr="00CE6C6E">
        <w:trPr>
          <w:trHeight w:val="2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Good IT skills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5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Ability to maintain accurate assessment records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9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Good time management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86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Knowledge/Awareness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CE6C6E" w:rsidTr="00CE6C6E">
        <w:trPr>
          <w:trHeight w:val="28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Apprenticeship frameworks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X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56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National Vocational Qualifications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5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Health &amp; Safety in High Risk Workshops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X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CE6C6E" w:rsidTr="00CE6C6E">
        <w:trPr>
          <w:trHeight w:val="2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further education sector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Awarding body requirements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CE6C6E" w:rsidTr="00CE6C6E">
        <w:trPr>
          <w:trHeight w:val="287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Attributes/attitudes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E6C6E" w:rsidRDefault="00CE6C6E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CE6C6E" w:rsidTr="00CE6C6E">
        <w:trPr>
          <w:trHeight w:val="56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Able to motivate others particularly young people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Interview </w:t>
            </w:r>
          </w:p>
        </w:tc>
      </w:tr>
      <w:tr w:rsidR="00CE6C6E" w:rsidTr="00CE6C6E">
        <w:trPr>
          <w:trHeight w:val="2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Able to work under pressure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C6E" w:rsidRDefault="00CE6C6E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Interview </w:t>
            </w:r>
          </w:p>
        </w:tc>
      </w:tr>
    </w:tbl>
    <w:p w:rsidR="00CE6C6E" w:rsidRDefault="00CE6C6E" w:rsidP="00CE6C6E">
      <w:pPr>
        <w:pStyle w:val="BodyText2"/>
        <w:jc w:val="center"/>
        <w:rPr>
          <w:rFonts w:ascii="Trebuchet MS" w:hAnsi="Trebuchet MS" w:cs="Arial"/>
          <w:b/>
        </w:rPr>
      </w:pPr>
    </w:p>
    <w:p w:rsidR="00CE6C6E" w:rsidRDefault="00CE6C6E">
      <w:pPr>
        <w:ind w:left="0" w:firstLine="0"/>
        <w:jc w:val="both"/>
        <w:outlineLvl w:val="0"/>
      </w:pPr>
    </w:p>
    <w:sectPr w:rsidR="00CE6C6E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E0" w:rsidRDefault="00E24BE0" w:rsidP="00F94043">
      <w:r>
        <w:separator/>
      </w:r>
    </w:p>
  </w:endnote>
  <w:endnote w:type="continuationSeparator" w:id="0">
    <w:p w:rsidR="00E24BE0" w:rsidRDefault="00E24BE0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19E2" w:rsidRPr="00F94043" w:rsidRDefault="00B519E2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890A94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890A94">
              <w:rPr>
                <w:rFonts w:ascii="Trebuchet MS" w:hAnsi="Trebuchet MS"/>
                <w:b/>
                <w:bCs/>
                <w:noProof/>
                <w:sz w:val="20"/>
              </w:rPr>
              <w:t>4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519E2" w:rsidRPr="00F94043" w:rsidRDefault="00B519E2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E0" w:rsidRDefault="00E24BE0" w:rsidP="00F94043">
      <w:r>
        <w:separator/>
      </w:r>
    </w:p>
  </w:footnote>
  <w:footnote w:type="continuationSeparator" w:id="0">
    <w:p w:rsidR="00E24BE0" w:rsidRDefault="00E24BE0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E2" w:rsidRDefault="00613B9F" w:rsidP="00F94043">
    <w:pPr>
      <w:pStyle w:val="Header"/>
      <w:jc w:val="right"/>
    </w:pPr>
    <w:r>
      <w:rPr>
        <w:noProof/>
      </w:rPr>
      <w:drawing>
        <wp:inline distT="0" distB="0" distL="0" distR="0">
          <wp:extent cx="1389888" cy="141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14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7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5344539"/>
    <w:multiLevelType w:val="hybridMultilevel"/>
    <w:tmpl w:val="31A262E2"/>
    <w:lvl w:ilvl="0" w:tplc="82A2F8D8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44"/>
  </w:num>
  <w:num w:numId="4">
    <w:abstractNumId w:val="14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35"/>
  </w:num>
  <w:num w:numId="10">
    <w:abstractNumId w:val="26"/>
  </w:num>
  <w:num w:numId="11">
    <w:abstractNumId w:val="5"/>
  </w:num>
  <w:num w:numId="12">
    <w:abstractNumId w:val="3"/>
  </w:num>
  <w:num w:numId="13">
    <w:abstractNumId w:val="38"/>
  </w:num>
  <w:num w:numId="14">
    <w:abstractNumId w:val="6"/>
  </w:num>
  <w:num w:numId="15">
    <w:abstractNumId w:val="32"/>
  </w:num>
  <w:num w:numId="16">
    <w:abstractNumId w:val="17"/>
  </w:num>
  <w:num w:numId="17">
    <w:abstractNumId w:val="21"/>
  </w:num>
  <w:num w:numId="18">
    <w:abstractNumId w:val="8"/>
  </w:num>
  <w:num w:numId="19">
    <w:abstractNumId w:val="22"/>
  </w:num>
  <w:num w:numId="20">
    <w:abstractNumId w:val="23"/>
  </w:num>
  <w:num w:numId="21">
    <w:abstractNumId w:val="39"/>
  </w:num>
  <w:num w:numId="22">
    <w:abstractNumId w:val="42"/>
  </w:num>
  <w:num w:numId="23">
    <w:abstractNumId w:val="0"/>
  </w:num>
  <w:num w:numId="24">
    <w:abstractNumId w:val="41"/>
  </w:num>
  <w:num w:numId="25">
    <w:abstractNumId w:val="13"/>
  </w:num>
  <w:num w:numId="26">
    <w:abstractNumId w:val="28"/>
  </w:num>
  <w:num w:numId="27">
    <w:abstractNumId w:val="34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1"/>
  </w:num>
  <w:num w:numId="36">
    <w:abstractNumId w:val="36"/>
  </w:num>
  <w:num w:numId="37">
    <w:abstractNumId w:val="40"/>
  </w:num>
  <w:num w:numId="38">
    <w:abstractNumId w:val="45"/>
  </w:num>
  <w:num w:numId="39">
    <w:abstractNumId w:val="30"/>
  </w:num>
  <w:num w:numId="40">
    <w:abstractNumId w:val="43"/>
  </w:num>
  <w:num w:numId="41">
    <w:abstractNumId w:val="15"/>
  </w:num>
  <w:num w:numId="42">
    <w:abstractNumId w:val="24"/>
  </w:num>
  <w:num w:numId="43">
    <w:abstractNumId w:val="25"/>
  </w:num>
  <w:num w:numId="44">
    <w:abstractNumId w:val="27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4687D"/>
    <w:rsid w:val="000471B2"/>
    <w:rsid w:val="00050A12"/>
    <w:rsid w:val="00091992"/>
    <w:rsid w:val="000A669E"/>
    <w:rsid w:val="000A7B0A"/>
    <w:rsid w:val="000B5CB9"/>
    <w:rsid w:val="000B7CFA"/>
    <w:rsid w:val="000D5888"/>
    <w:rsid w:val="000F3ECB"/>
    <w:rsid w:val="0010110D"/>
    <w:rsid w:val="0010196A"/>
    <w:rsid w:val="001146C0"/>
    <w:rsid w:val="0017239D"/>
    <w:rsid w:val="00184140"/>
    <w:rsid w:val="001B22AB"/>
    <w:rsid w:val="001B5545"/>
    <w:rsid w:val="002043E7"/>
    <w:rsid w:val="002454FC"/>
    <w:rsid w:val="002664E4"/>
    <w:rsid w:val="002A43EB"/>
    <w:rsid w:val="002C0606"/>
    <w:rsid w:val="002D38AC"/>
    <w:rsid w:val="002E3C87"/>
    <w:rsid w:val="002E51F9"/>
    <w:rsid w:val="003451EC"/>
    <w:rsid w:val="00347548"/>
    <w:rsid w:val="00395867"/>
    <w:rsid w:val="003D6EAD"/>
    <w:rsid w:val="00411EB9"/>
    <w:rsid w:val="0045337C"/>
    <w:rsid w:val="00460DC2"/>
    <w:rsid w:val="004614E8"/>
    <w:rsid w:val="00474B7E"/>
    <w:rsid w:val="00491225"/>
    <w:rsid w:val="004A6220"/>
    <w:rsid w:val="004C3C84"/>
    <w:rsid w:val="00542736"/>
    <w:rsid w:val="005C3021"/>
    <w:rsid w:val="005C64E7"/>
    <w:rsid w:val="005D0963"/>
    <w:rsid w:val="005F0CC3"/>
    <w:rsid w:val="00610A15"/>
    <w:rsid w:val="00613B9F"/>
    <w:rsid w:val="00617EB6"/>
    <w:rsid w:val="006256A8"/>
    <w:rsid w:val="00626D8F"/>
    <w:rsid w:val="006310D9"/>
    <w:rsid w:val="00690F4A"/>
    <w:rsid w:val="006A58BC"/>
    <w:rsid w:val="006B2653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36CD"/>
    <w:rsid w:val="00793CD2"/>
    <w:rsid w:val="007C6841"/>
    <w:rsid w:val="007C6E8F"/>
    <w:rsid w:val="007E010F"/>
    <w:rsid w:val="00807F8D"/>
    <w:rsid w:val="00814E4E"/>
    <w:rsid w:val="00853611"/>
    <w:rsid w:val="008817A0"/>
    <w:rsid w:val="00890A94"/>
    <w:rsid w:val="008B3D41"/>
    <w:rsid w:val="0090534C"/>
    <w:rsid w:val="0098679F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478C1"/>
    <w:rsid w:val="00B519E2"/>
    <w:rsid w:val="00BF1755"/>
    <w:rsid w:val="00C413B5"/>
    <w:rsid w:val="00C570F1"/>
    <w:rsid w:val="00C57F55"/>
    <w:rsid w:val="00C64BB1"/>
    <w:rsid w:val="00C8476D"/>
    <w:rsid w:val="00C918F0"/>
    <w:rsid w:val="00CE6C6E"/>
    <w:rsid w:val="00CF5E49"/>
    <w:rsid w:val="00D04A65"/>
    <w:rsid w:val="00D8362A"/>
    <w:rsid w:val="00D90E30"/>
    <w:rsid w:val="00DA0ADA"/>
    <w:rsid w:val="00DA4BCE"/>
    <w:rsid w:val="00DC4A6B"/>
    <w:rsid w:val="00DD03E0"/>
    <w:rsid w:val="00E009AA"/>
    <w:rsid w:val="00E22A2A"/>
    <w:rsid w:val="00E24BE0"/>
    <w:rsid w:val="00E31702"/>
    <w:rsid w:val="00E50772"/>
    <w:rsid w:val="00E510FD"/>
    <w:rsid w:val="00E51252"/>
    <w:rsid w:val="00E8644E"/>
    <w:rsid w:val="00EA6FB9"/>
    <w:rsid w:val="00EF1469"/>
    <w:rsid w:val="00F06C0C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2043E7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ECB"/>
    <w:pPr>
      <w:spacing w:after="240"/>
      <w:ind w:left="0" w:firstLine="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6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C6E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0">
    <w:name w:val="TableGrid"/>
    <w:rsid w:val="00CE6C6E"/>
    <w:pPr>
      <w:ind w:left="0" w:firstLine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2043E7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ECB"/>
    <w:pPr>
      <w:spacing w:after="240"/>
      <w:ind w:left="0" w:firstLine="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6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C6E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0">
    <w:name w:val="TableGrid"/>
    <w:rsid w:val="00CE6C6E"/>
    <w:pPr>
      <w:ind w:left="0" w:firstLine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0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61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4282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63AA-F50A-48FC-BEA1-4406A683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2014-05-27T09:51:00Z</cp:lastPrinted>
  <dcterms:created xsi:type="dcterms:W3CDTF">2016-09-13T07:54:00Z</dcterms:created>
  <dcterms:modified xsi:type="dcterms:W3CDTF">2016-09-13T07:54:00Z</dcterms:modified>
</cp:coreProperties>
</file>